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B9E" w14:textId="276ACED3" w:rsidR="00C67047" w:rsidRDefault="000C6EB5" w:rsidP="000C6EB5">
      <w:pPr>
        <w:pStyle w:val="Title"/>
      </w:pPr>
      <w:r>
        <w:t>GCTE 2022 Conference Sessions</w:t>
      </w:r>
    </w:p>
    <w:p w14:paraId="478D4144" w14:textId="015C1472" w:rsidR="000C6EB5" w:rsidRDefault="000C6EB5" w:rsidP="000C6E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6EB5" w14:paraId="4EC777E2" w14:textId="77777777" w:rsidTr="000C6EB5">
        <w:tc>
          <w:tcPr>
            <w:tcW w:w="2605" w:type="dxa"/>
          </w:tcPr>
          <w:p w14:paraId="3F7FE3C1" w14:textId="2E5D63BF" w:rsidR="000C6EB5" w:rsidRPr="000C6EB5" w:rsidRDefault="000C6EB5" w:rsidP="000C6EB5">
            <w:pPr>
              <w:pStyle w:val="Heading1"/>
              <w:jc w:val="center"/>
            </w:pPr>
            <w:r>
              <w:t>Presenters</w:t>
            </w:r>
          </w:p>
        </w:tc>
        <w:tc>
          <w:tcPr>
            <w:tcW w:w="6745" w:type="dxa"/>
          </w:tcPr>
          <w:p w14:paraId="28513769" w14:textId="31085E54" w:rsidR="000C6EB5" w:rsidRPr="000C6EB5" w:rsidRDefault="000C6EB5" w:rsidP="000C6EB5">
            <w:pPr>
              <w:pStyle w:val="Heading1"/>
              <w:jc w:val="center"/>
            </w:pPr>
            <w:r>
              <w:t>Session Title</w:t>
            </w:r>
          </w:p>
        </w:tc>
      </w:tr>
      <w:tr w:rsidR="000C6EB5" w14:paraId="482EFC98" w14:textId="77777777" w:rsidTr="000C6EB5">
        <w:tc>
          <w:tcPr>
            <w:tcW w:w="2605" w:type="dxa"/>
          </w:tcPr>
          <w:p w14:paraId="554EF08B" w14:textId="7CB156C7" w:rsidR="000C6EB5" w:rsidRDefault="000C6EB5" w:rsidP="000C6EB5">
            <w:r>
              <w:t>Joseph R. Jones</w:t>
            </w:r>
          </w:p>
        </w:tc>
        <w:tc>
          <w:tcPr>
            <w:tcW w:w="6745" w:type="dxa"/>
          </w:tcPr>
          <w:p w14:paraId="0F9EB9E1" w14:textId="77777777" w:rsidR="000C6EB5" w:rsidRPr="000C6EB5" w:rsidRDefault="000C6EB5" w:rsidP="000C6EB5">
            <w:r w:rsidRPr="000C6EB5">
              <w:t>Reflection, Reengagement, and Relational Pedagogy: How My Teaching Changed After a Pandemic</w:t>
            </w:r>
          </w:p>
          <w:p w14:paraId="506EDD5C" w14:textId="77777777" w:rsidR="000C6EB5" w:rsidRDefault="000C6EB5" w:rsidP="000C6EB5"/>
        </w:tc>
      </w:tr>
      <w:tr w:rsidR="000C6EB5" w14:paraId="15E17D1D" w14:textId="77777777" w:rsidTr="000C6EB5">
        <w:tc>
          <w:tcPr>
            <w:tcW w:w="2605" w:type="dxa"/>
          </w:tcPr>
          <w:p w14:paraId="4D9D3BD1" w14:textId="36C59971" w:rsidR="000C6EB5" w:rsidRDefault="000C6EB5" w:rsidP="000C6EB5">
            <w:r>
              <w:t xml:space="preserve">Stephen </w:t>
            </w:r>
            <w:proofErr w:type="spellStart"/>
            <w:r>
              <w:t>Chiger</w:t>
            </w:r>
            <w:proofErr w:type="spellEnd"/>
          </w:p>
        </w:tc>
        <w:tc>
          <w:tcPr>
            <w:tcW w:w="6745" w:type="dxa"/>
          </w:tcPr>
          <w:p w14:paraId="66040777" w14:textId="77777777" w:rsidR="000C6EB5" w:rsidRPr="000C6EB5" w:rsidRDefault="000C6EB5" w:rsidP="000C6EB5">
            <w:r w:rsidRPr="000C6EB5">
              <w:t>Meaningful Connections: Facilitating Student-Centered Discourse</w:t>
            </w:r>
          </w:p>
          <w:p w14:paraId="240CB0A5" w14:textId="77777777" w:rsidR="000C6EB5" w:rsidRDefault="000C6EB5" w:rsidP="000C6EB5"/>
        </w:tc>
      </w:tr>
      <w:tr w:rsidR="000C6EB5" w14:paraId="4AD92C76" w14:textId="77777777" w:rsidTr="000C6EB5">
        <w:tc>
          <w:tcPr>
            <w:tcW w:w="2605" w:type="dxa"/>
          </w:tcPr>
          <w:p w14:paraId="06898CD8" w14:textId="4A6F6DE2" w:rsidR="000C6EB5" w:rsidRDefault="000C6EB5" w:rsidP="000C6EB5">
            <w:r>
              <w:t>Shannon Tovey</w:t>
            </w:r>
          </w:p>
        </w:tc>
        <w:tc>
          <w:tcPr>
            <w:tcW w:w="6745" w:type="dxa"/>
          </w:tcPr>
          <w:p w14:paraId="55C1E007" w14:textId="77777777" w:rsidR="000C6EB5" w:rsidRPr="000C6EB5" w:rsidRDefault="000C6EB5" w:rsidP="000C6EB5">
            <w:r w:rsidRPr="000C6EB5">
              <w:t>Teacher Stories: Teacher Education From the Inside Out</w:t>
            </w:r>
          </w:p>
          <w:p w14:paraId="65ECDCA2" w14:textId="77777777" w:rsidR="000C6EB5" w:rsidRDefault="000C6EB5" w:rsidP="000C6EB5"/>
        </w:tc>
      </w:tr>
      <w:tr w:rsidR="000C6EB5" w14:paraId="169C9908" w14:textId="77777777" w:rsidTr="000C6EB5">
        <w:tc>
          <w:tcPr>
            <w:tcW w:w="2605" w:type="dxa"/>
          </w:tcPr>
          <w:p w14:paraId="088B7D24" w14:textId="5CF7DFEC" w:rsidR="000C6EB5" w:rsidRDefault="000C6EB5" w:rsidP="000C6EB5">
            <w:r>
              <w:t>Erica McDonald Rozier</w:t>
            </w:r>
          </w:p>
        </w:tc>
        <w:tc>
          <w:tcPr>
            <w:tcW w:w="6745" w:type="dxa"/>
          </w:tcPr>
          <w:p w14:paraId="6CB56979" w14:textId="5DE47B58" w:rsidR="000C6EB5" w:rsidRPr="000C6EB5" w:rsidRDefault="000C6EB5" w:rsidP="000C6EB5">
            <w:pPr>
              <w:tabs>
                <w:tab w:val="left" w:pos="2388"/>
              </w:tabs>
            </w:pPr>
            <w:r w:rsidRPr="000C6EB5">
              <w:t>Tapping In Before Burning Out</w:t>
            </w:r>
          </w:p>
          <w:p w14:paraId="6A4C927C" w14:textId="069C339B" w:rsidR="000C6EB5" w:rsidRDefault="000C6EB5" w:rsidP="000C6EB5">
            <w:pPr>
              <w:tabs>
                <w:tab w:val="left" w:pos="2388"/>
              </w:tabs>
            </w:pPr>
          </w:p>
        </w:tc>
      </w:tr>
      <w:tr w:rsidR="000C6EB5" w14:paraId="53A85705" w14:textId="77777777" w:rsidTr="000C6EB5">
        <w:tc>
          <w:tcPr>
            <w:tcW w:w="2605" w:type="dxa"/>
          </w:tcPr>
          <w:p w14:paraId="5D6A5ECB" w14:textId="77777777" w:rsidR="000C6EB5" w:rsidRDefault="000C6EB5" w:rsidP="000C6EB5">
            <w:r>
              <w:t xml:space="preserve">Melissa </w:t>
            </w:r>
            <w:proofErr w:type="spellStart"/>
            <w:r>
              <w:t>Giggey</w:t>
            </w:r>
            <w:proofErr w:type="spellEnd"/>
          </w:p>
          <w:p w14:paraId="10A796A9" w14:textId="29D24820" w:rsidR="000C6EB5" w:rsidRDefault="000C6EB5" w:rsidP="000C6EB5">
            <w:r>
              <w:t>Rubia Castro</w:t>
            </w:r>
          </w:p>
        </w:tc>
        <w:tc>
          <w:tcPr>
            <w:tcW w:w="6745" w:type="dxa"/>
          </w:tcPr>
          <w:p w14:paraId="37B8BA6D" w14:textId="2D1CC4C1" w:rsidR="000C6EB5" w:rsidRPr="000C6EB5" w:rsidRDefault="000C6EB5" w:rsidP="000C6EB5">
            <w:r w:rsidRPr="000C6EB5">
              <w:t>Playing to their Strengths: Supporting students' native languages to develop critical thinking, literary analysis and linguistic skills</w:t>
            </w:r>
          </w:p>
          <w:p w14:paraId="084B8134" w14:textId="25078D91" w:rsidR="000C6EB5" w:rsidRDefault="000C6EB5" w:rsidP="000C6EB5"/>
        </w:tc>
      </w:tr>
      <w:tr w:rsidR="000C6EB5" w14:paraId="770848BF" w14:textId="77777777" w:rsidTr="000C6EB5">
        <w:tc>
          <w:tcPr>
            <w:tcW w:w="2605" w:type="dxa"/>
          </w:tcPr>
          <w:p w14:paraId="2BC7A9F8" w14:textId="77777777" w:rsidR="000C6EB5" w:rsidRDefault="000C6EB5" w:rsidP="000C6EB5">
            <w:r>
              <w:t>Leah Panther</w:t>
            </w:r>
          </w:p>
          <w:p w14:paraId="7C1F3E51" w14:textId="5A1462CD" w:rsidR="000C6EB5" w:rsidRDefault="000C6EB5" w:rsidP="000C6EB5">
            <w:proofErr w:type="spellStart"/>
            <w:r>
              <w:t>Merlong</w:t>
            </w:r>
            <w:proofErr w:type="spellEnd"/>
            <w:r>
              <w:t xml:space="preserve"> Taylor</w:t>
            </w:r>
          </w:p>
        </w:tc>
        <w:tc>
          <w:tcPr>
            <w:tcW w:w="6745" w:type="dxa"/>
          </w:tcPr>
          <w:p w14:paraId="447E2091" w14:textId="77777777" w:rsidR="000C6EB5" w:rsidRDefault="000C6EB5" w:rsidP="000C6EB5">
            <w:r w:rsidRPr="000C6EB5">
              <w:t>New Genres for New Times: Centering Student Identity and Agency with Genre-Bending Strategies</w:t>
            </w:r>
          </w:p>
          <w:p w14:paraId="55A6B205" w14:textId="71CF9B1A" w:rsidR="000C6EB5" w:rsidRDefault="000C6EB5" w:rsidP="000C6EB5"/>
        </w:tc>
      </w:tr>
      <w:tr w:rsidR="000C6EB5" w14:paraId="21F4DB6A" w14:textId="77777777" w:rsidTr="000C6EB5">
        <w:tc>
          <w:tcPr>
            <w:tcW w:w="2605" w:type="dxa"/>
          </w:tcPr>
          <w:p w14:paraId="13DBCCE9" w14:textId="086AE766" w:rsidR="000C6EB5" w:rsidRDefault="000C6EB5" w:rsidP="000C6EB5">
            <w:r>
              <w:t>Heather Barton</w:t>
            </w:r>
          </w:p>
        </w:tc>
        <w:tc>
          <w:tcPr>
            <w:tcW w:w="6745" w:type="dxa"/>
          </w:tcPr>
          <w:p w14:paraId="7A95B101" w14:textId="77777777" w:rsidR="000C6EB5" w:rsidRPr="000C6EB5" w:rsidRDefault="000C6EB5" w:rsidP="000C6EB5">
            <w:r w:rsidRPr="000C6EB5">
              <w:t>Energizing Writing: How Student-Led Writing Centers Build Community and Literacy</w:t>
            </w:r>
          </w:p>
          <w:p w14:paraId="7250D47E" w14:textId="77777777" w:rsidR="000C6EB5" w:rsidRDefault="000C6EB5" w:rsidP="000C6EB5"/>
        </w:tc>
      </w:tr>
      <w:tr w:rsidR="000C6EB5" w14:paraId="2433B0AD" w14:textId="77777777" w:rsidTr="000C6EB5">
        <w:tc>
          <w:tcPr>
            <w:tcW w:w="2605" w:type="dxa"/>
          </w:tcPr>
          <w:p w14:paraId="49922BE0" w14:textId="53F50717" w:rsidR="000C6EB5" w:rsidRDefault="000C6EB5" w:rsidP="000C6EB5">
            <w:r>
              <w:t>Susan Barber</w:t>
            </w:r>
          </w:p>
        </w:tc>
        <w:tc>
          <w:tcPr>
            <w:tcW w:w="6745" w:type="dxa"/>
          </w:tcPr>
          <w:p w14:paraId="1A73FD79" w14:textId="77777777" w:rsidR="000C6EB5" w:rsidRPr="000C6EB5" w:rsidRDefault="000C6EB5" w:rsidP="000C6EB5">
            <w:r w:rsidRPr="000C6EB5">
              <w:t>Writing Conferences: Feedback to Move Students Forward</w:t>
            </w:r>
          </w:p>
          <w:p w14:paraId="07AA1D53" w14:textId="77777777" w:rsidR="000C6EB5" w:rsidRDefault="000C6EB5" w:rsidP="000C6EB5"/>
        </w:tc>
      </w:tr>
      <w:tr w:rsidR="000C6EB5" w14:paraId="70D94DC4" w14:textId="77777777" w:rsidTr="000C6EB5">
        <w:tc>
          <w:tcPr>
            <w:tcW w:w="2605" w:type="dxa"/>
          </w:tcPr>
          <w:p w14:paraId="631967F0" w14:textId="77777777" w:rsidR="000C6EB5" w:rsidRDefault="000C6EB5" w:rsidP="000C6EB5">
            <w:r>
              <w:t>Nathan Lawrence</w:t>
            </w:r>
          </w:p>
          <w:p w14:paraId="6E0DA72D" w14:textId="5B09BE3B" w:rsidR="000C6EB5" w:rsidRDefault="000C6EB5" w:rsidP="000C6EB5">
            <w:r>
              <w:t>Peter Reitz</w:t>
            </w:r>
          </w:p>
        </w:tc>
        <w:tc>
          <w:tcPr>
            <w:tcW w:w="6745" w:type="dxa"/>
          </w:tcPr>
          <w:p w14:paraId="2CDA6AF6" w14:textId="77777777" w:rsidR="000C6EB5" w:rsidRPr="000C6EB5" w:rsidRDefault="000C6EB5" w:rsidP="000C6EB5">
            <w:r w:rsidRPr="000C6EB5">
              <w:t>Blending Digital and Traditional Instruction in the Paperless Classroom</w:t>
            </w:r>
          </w:p>
          <w:p w14:paraId="1CD34A62" w14:textId="77777777" w:rsidR="000C6EB5" w:rsidRDefault="000C6EB5" w:rsidP="000C6EB5"/>
        </w:tc>
      </w:tr>
      <w:tr w:rsidR="000C6EB5" w14:paraId="26794C41" w14:textId="77777777" w:rsidTr="000C6EB5">
        <w:tc>
          <w:tcPr>
            <w:tcW w:w="2605" w:type="dxa"/>
          </w:tcPr>
          <w:p w14:paraId="5B8952EF" w14:textId="70C22DB1" w:rsidR="000C6EB5" w:rsidRDefault="000C6EB5" w:rsidP="000C6EB5">
            <w:r>
              <w:t xml:space="preserve">Hannah </w:t>
            </w:r>
            <w:proofErr w:type="spellStart"/>
            <w:r>
              <w:t>Edber</w:t>
            </w:r>
            <w:proofErr w:type="spellEnd"/>
          </w:p>
        </w:tc>
        <w:tc>
          <w:tcPr>
            <w:tcW w:w="6745" w:type="dxa"/>
          </w:tcPr>
          <w:p w14:paraId="4C12172B" w14:textId="77777777" w:rsidR="000C6EB5" w:rsidRPr="000C6EB5" w:rsidRDefault="000C6EB5" w:rsidP="000C6EB5">
            <w:r w:rsidRPr="000C6EB5">
              <w:t>Borders, bridges, and back to the classroom with Bless Me, Ultima and Borderlands/La Frontera</w:t>
            </w:r>
          </w:p>
          <w:p w14:paraId="3E3F890B" w14:textId="77777777" w:rsidR="000C6EB5" w:rsidRDefault="000C6EB5" w:rsidP="000C6EB5"/>
        </w:tc>
      </w:tr>
      <w:tr w:rsidR="000C6EB5" w14:paraId="5F37C7DA" w14:textId="77777777" w:rsidTr="000C6EB5">
        <w:tc>
          <w:tcPr>
            <w:tcW w:w="2605" w:type="dxa"/>
          </w:tcPr>
          <w:p w14:paraId="2CBB0A96" w14:textId="77777777" w:rsidR="000C6EB5" w:rsidRDefault="000C6EB5" w:rsidP="000C6EB5">
            <w:r>
              <w:t>Tabitha Roper</w:t>
            </w:r>
          </w:p>
          <w:p w14:paraId="166F2A9D" w14:textId="296F5D2E" w:rsidR="000C6EB5" w:rsidRDefault="000C6EB5" w:rsidP="000C6EB5">
            <w:r>
              <w:t>Jessica Sprecher</w:t>
            </w:r>
          </w:p>
        </w:tc>
        <w:tc>
          <w:tcPr>
            <w:tcW w:w="6745" w:type="dxa"/>
          </w:tcPr>
          <w:p w14:paraId="658D7269" w14:textId="77777777" w:rsidR="000C6EB5" w:rsidRPr="000C6EB5" w:rsidRDefault="000C6EB5" w:rsidP="000C6EB5">
            <w:r w:rsidRPr="000C6EB5">
              <w:t>Beyond the Written Word: Multimodal Texts Take the Analysis Spotlight in the 21st Century Classroom</w:t>
            </w:r>
          </w:p>
          <w:p w14:paraId="41C28A13" w14:textId="77777777" w:rsidR="000C6EB5" w:rsidRDefault="000C6EB5" w:rsidP="000C6EB5"/>
        </w:tc>
      </w:tr>
      <w:tr w:rsidR="000C6EB5" w14:paraId="59CCF082" w14:textId="77777777" w:rsidTr="000C6EB5">
        <w:tc>
          <w:tcPr>
            <w:tcW w:w="2605" w:type="dxa"/>
          </w:tcPr>
          <w:p w14:paraId="79FAE4F0" w14:textId="6E64F6F5" w:rsidR="000C6EB5" w:rsidRDefault="000C6EB5" w:rsidP="000C6EB5">
            <w:r>
              <w:t>Kaitlin Lambert</w:t>
            </w:r>
          </w:p>
        </w:tc>
        <w:tc>
          <w:tcPr>
            <w:tcW w:w="6745" w:type="dxa"/>
          </w:tcPr>
          <w:p w14:paraId="17E6503A" w14:textId="540E7673" w:rsidR="000C6EB5" w:rsidRPr="000C6EB5" w:rsidRDefault="000C6EB5" w:rsidP="000C6EB5">
            <w:pPr>
              <w:tabs>
                <w:tab w:val="left" w:pos="1510"/>
              </w:tabs>
            </w:pPr>
            <w:r w:rsidRPr="000C6EB5">
              <w:t>Creating a Community: Prioritizing Social-Emotional Learning with Community Circles</w:t>
            </w:r>
          </w:p>
          <w:p w14:paraId="292DB6DC" w14:textId="79A06F4C" w:rsidR="000C6EB5" w:rsidRDefault="000C6EB5" w:rsidP="000C6EB5">
            <w:pPr>
              <w:tabs>
                <w:tab w:val="left" w:pos="1510"/>
              </w:tabs>
            </w:pPr>
          </w:p>
        </w:tc>
      </w:tr>
      <w:tr w:rsidR="000C6EB5" w14:paraId="15326470" w14:textId="77777777" w:rsidTr="000C6EB5">
        <w:tc>
          <w:tcPr>
            <w:tcW w:w="2605" w:type="dxa"/>
          </w:tcPr>
          <w:p w14:paraId="36F404E6" w14:textId="77777777" w:rsidR="000C6EB5" w:rsidRDefault="00AF603E" w:rsidP="000C6EB5">
            <w:r>
              <w:t>Tracey Wiley</w:t>
            </w:r>
          </w:p>
          <w:p w14:paraId="26339C38" w14:textId="5EE81890" w:rsidR="00AF603E" w:rsidRDefault="00AF603E" w:rsidP="000C6EB5">
            <w:r>
              <w:t>Alexander Parker</w:t>
            </w:r>
          </w:p>
        </w:tc>
        <w:tc>
          <w:tcPr>
            <w:tcW w:w="6745" w:type="dxa"/>
          </w:tcPr>
          <w:p w14:paraId="427EE6C9" w14:textId="77777777" w:rsidR="00AF603E" w:rsidRPr="00AF603E" w:rsidRDefault="00AF603E" w:rsidP="00AF603E">
            <w:r w:rsidRPr="00AF603E">
              <w:t>Shakespeare Resources for Today, and Tomorrow, and Tomorrow, and Tomorrow</w:t>
            </w:r>
          </w:p>
          <w:p w14:paraId="24FCE6E3" w14:textId="77777777" w:rsidR="000C6EB5" w:rsidRDefault="000C6EB5" w:rsidP="000C6EB5"/>
        </w:tc>
      </w:tr>
      <w:tr w:rsidR="000C6EB5" w14:paraId="36C363D6" w14:textId="77777777" w:rsidTr="000C6EB5">
        <w:tc>
          <w:tcPr>
            <w:tcW w:w="2605" w:type="dxa"/>
          </w:tcPr>
          <w:p w14:paraId="4943EB96" w14:textId="4F4FB5EE" w:rsidR="000C6EB5" w:rsidRDefault="00AF603E" w:rsidP="000C6EB5">
            <w:r>
              <w:t xml:space="preserve">Amber </w:t>
            </w:r>
            <w:proofErr w:type="spellStart"/>
            <w:r>
              <w:t>Dumbuya</w:t>
            </w:r>
            <w:proofErr w:type="spellEnd"/>
          </w:p>
        </w:tc>
        <w:tc>
          <w:tcPr>
            <w:tcW w:w="6745" w:type="dxa"/>
          </w:tcPr>
          <w:p w14:paraId="28BAD9CB" w14:textId="77777777" w:rsidR="00AF603E" w:rsidRPr="00AF603E" w:rsidRDefault="00AF603E" w:rsidP="00AF603E">
            <w:r w:rsidRPr="00AF603E">
              <w:t xml:space="preserve">Real World Trauma, Real World Connections and Creative Writing </w:t>
            </w:r>
          </w:p>
          <w:p w14:paraId="4DB1BD99" w14:textId="77777777" w:rsidR="000C6EB5" w:rsidRDefault="000C6EB5" w:rsidP="000C6EB5"/>
        </w:tc>
      </w:tr>
      <w:tr w:rsidR="000C6EB5" w14:paraId="26C22BA6" w14:textId="77777777" w:rsidTr="000C6EB5">
        <w:tc>
          <w:tcPr>
            <w:tcW w:w="2605" w:type="dxa"/>
          </w:tcPr>
          <w:p w14:paraId="217B2E85" w14:textId="77777777" w:rsidR="000C6EB5" w:rsidRDefault="00AF603E" w:rsidP="000C6EB5">
            <w:r>
              <w:lastRenderedPageBreak/>
              <w:t>Anna Endicott</w:t>
            </w:r>
          </w:p>
          <w:p w14:paraId="10E4CEF1" w14:textId="77777777" w:rsidR="00AF603E" w:rsidRDefault="00AF603E" w:rsidP="000C6EB5">
            <w:r>
              <w:t>Landon Fair</w:t>
            </w:r>
          </w:p>
          <w:p w14:paraId="41BAD57F" w14:textId="77777777" w:rsidR="00AF603E" w:rsidRDefault="00AF603E" w:rsidP="000C6EB5">
            <w:r>
              <w:t xml:space="preserve">Madison </w:t>
            </w:r>
            <w:proofErr w:type="spellStart"/>
            <w:r>
              <w:t>Dodds</w:t>
            </w:r>
            <w:proofErr w:type="spellEnd"/>
          </w:p>
          <w:p w14:paraId="00D9C6A3" w14:textId="3F74C41A" w:rsidR="00AF603E" w:rsidRDefault="00AF603E" w:rsidP="000C6EB5">
            <w:r>
              <w:t>Taylor Heath</w:t>
            </w:r>
          </w:p>
        </w:tc>
        <w:tc>
          <w:tcPr>
            <w:tcW w:w="6745" w:type="dxa"/>
          </w:tcPr>
          <w:p w14:paraId="0F07D2D1" w14:textId="77777777" w:rsidR="00AF603E" w:rsidRPr="00AF603E" w:rsidRDefault="00AF603E" w:rsidP="00AF603E">
            <w:r w:rsidRPr="00AF603E">
              <w:t>Making the Work Matter: Purposeful Language Instruction in the ELA Classroom</w:t>
            </w:r>
          </w:p>
          <w:p w14:paraId="3DA6100A" w14:textId="77777777" w:rsidR="000C6EB5" w:rsidRDefault="000C6EB5" w:rsidP="000C6EB5"/>
        </w:tc>
      </w:tr>
      <w:tr w:rsidR="000C6EB5" w14:paraId="6AD3F21D" w14:textId="77777777" w:rsidTr="000C6EB5">
        <w:tc>
          <w:tcPr>
            <w:tcW w:w="2605" w:type="dxa"/>
          </w:tcPr>
          <w:p w14:paraId="069182DC" w14:textId="77777777" w:rsidR="000C6EB5" w:rsidRDefault="00AF603E" w:rsidP="000C6EB5">
            <w:r>
              <w:t>Lisa Godfrey</w:t>
            </w:r>
          </w:p>
          <w:p w14:paraId="02114059" w14:textId="4C637681" w:rsidR="00AF603E" w:rsidRDefault="00AF603E" w:rsidP="000C6EB5">
            <w:r>
              <w:t>Rachel Murray</w:t>
            </w:r>
          </w:p>
        </w:tc>
        <w:tc>
          <w:tcPr>
            <w:tcW w:w="6745" w:type="dxa"/>
          </w:tcPr>
          <w:p w14:paraId="063B9DA8" w14:textId="24C27068" w:rsidR="00AF603E" w:rsidRPr="00AF603E" w:rsidRDefault="00AF603E" w:rsidP="00AF603E">
            <w:r w:rsidRPr="00AF603E">
              <w:t>Beyond the Essay: 10 Assessment Options for Text Studies -The Tech Version</w:t>
            </w:r>
          </w:p>
          <w:p w14:paraId="6ADE3CEB" w14:textId="77777777" w:rsidR="000C6EB5" w:rsidRDefault="000C6EB5" w:rsidP="000C6EB5"/>
        </w:tc>
      </w:tr>
      <w:tr w:rsidR="000C6EB5" w14:paraId="118A6C6D" w14:textId="77777777" w:rsidTr="000C6EB5">
        <w:tc>
          <w:tcPr>
            <w:tcW w:w="2605" w:type="dxa"/>
          </w:tcPr>
          <w:p w14:paraId="52E62F9F" w14:textId="77777777" w:rsidR="000C6EB5" w:rsidRDefault="00AF603E" w:rsidP="000C6EB5">
            <w:r>
              <w:t>Beth Krone</w:t>
            </w:r>
          </w:p>
          <w:p w14:paraId="5FFC4549" w14:textId="76270B37" w:rsidR="00AF603E" w:rsidRDefault="00AF603E" w:rsidP="000C6EB5"/>
        </w:tc>
        <w:tc>
          <w:tcPr>
            <w:tcW w:w="6745" w:type="dxa"/>
          </w:tcPr>
          <w:p w14:paraId="3081EDE1" w14:textId="77777777" w:rsidR="00AF603E" w:rsidRPr="00AF603E" w:rsidRDefault="00AF603E" w:rsidP="00AF603E">
            <w:proofErr w:type="spellStart"/>
            <w:r w:rsidRPr="00AF603E">
              <w:t>Restorying</w:t>
            </w:r>
            <w:proofErr w:type="spellEnd"/>
            <w:r w:rsidRPr="00AF603E">
              <w:t xml:space="preserve"> Community Through Superhero Storytelling</w:t>
            </w:r>
          </w:p>
          <w:p w14:paraId="6BFADA02" w14:textId="77777777" w:rsidR="000C6EB5" w:rsidRDefault="000C6EB5" w:rsidP="000C6EB5"/>
        </w:tc>
      </w:tr>
      <w:tr w:rsidR="000C6EB5" w14:paraId="7894442A" w14:textId="77777777" w:rsidTr="000C6EB5">
        <w:tc>
          <w:tcPr>
            <w:tcW w:w="2605" w:type="dxa"/>
          </w:tcPr>
          <w:p w14:paraId="4693398C" w14:textId="77777777" w:rsidR="000C6EB5" w:rsidRDefault="00AF603E" w:rsidP="000C6EB5">
            <w:r>
              <w:t>Constance Reynolds</w:t>
            </w:r>
          </w:p>
          <w:p w14:paraId="65EF2D39" w14:textId="77777777" w:rsidR="00AF603E" w:rsidRDefault="00AF603E" w:rsidP="000C6EB5">
            <w:r>
              <w:t>Sarah Moriarty</w:t>
            </w:r>
          </w:p>
          <w:p w14:paraId="506A1F4D" w14:textId="77777777" w:rsidR="00AF603E" w:rsidRDefault="00AF603E" w:rsidP="000C6EB5">
            <w:r>
              <w:t>Ashlyn Myers</w:t>
            </w:r>
          </w:p>
          <w:p w14:paraId="128F278B" w14:textId="77777777" w:rsidR="00AF603E" w:rsidRDefault="00AF603E" w:rsidP="000C6EB5">
            <w:r>
              <w:t>Jack Martin</w:t>
            </w:r>
          </w:p>
          <w:p w14:paraId="066E4215" w14:textId="1F91A0E3" w:rsidR="00AF603E" w:rsidRDefault="00AF603E" w:rsidP="000C6EB5">
            <w:r>
              <w:t>Michelle Devereaux</w:t>
            </w:r>
          </w:p>
        </w:tc>
        <w:tc>
          <w:tcPr>
            <w:tcW w:w="6745" w:type="dxa"/>
          </w:tcPr>
          <w:p w14:paraId="3A07FED4" w14:textId="77777777" w:rsidR="00255392" w:rsidRPr="00255392" w:rsidRDefault="00255392" w:rsidP="00255392">
            <w:r w:rsidRPr="00255392">
              <w:t>The Power of Language: How Rhetorical Language Choices Can Influence Individuality</w:t>
            </w:r>
          </w:p>
          <w:p w14:paraId="4EE9C0BF" w14:textId="77777777" w:rsidR="000C6EB5" w:rsidRDefault="000C6EB5" w:rsidP="000C6EB5"/>
        </w:tc>
      </w:tr>
      <w:tr w:rsidR="000C6EB5" w14:paraId="421B6769" w14:textId="77777777" w:rsidTr="000C6EB5">
        <w:tc>
          <w:tcPr>
            <w:tcW w:w="2605" w:type="dxa"/>
          </w:tcPr>
          <w:p w14:paraId="6B07E4DC" w14:textId="5D702E68" w:rsidR="000C6EB5" w:rsidRDefault="00AF603E" w:rsidP="000C6EB5">
            <w:r>
              <w:t xml:space="preserve">Julie Little </w:t>
            </w:r>
          </w:p>
        </w:tc>
        <w:tc>
          <w:tcPr>
            <w:tcW w:w="6745" w:type="dxa"/>
          </w:tcPr>
          <w:p w14:paraId="466F0207" w14:textId="77777777" w:rsidR="00AF603E" w:rsidRPr="00AF603E" w:rsidRDefault="00AF603E" w:rsidP="00AF603E">
            <w:r w:rsidRPr="00AF603E">
              <w:t xml:space="preserve">Refocusing Our Assessment: How </w:t>
            </w:r>
            <w:proofErr w:type="spellStart"/>
            <w:r w:rsidRPr="00AF603E">
              <w:t>Ungrading</w:t>
            </w:r>
            <w:proofErr w:type="spellEnd"/>
            <w:r w:rsidRPr="00AF603E">
              <w:t xml:space="preserve"> Changes Everything</w:t>
            </w:r>
          </w:p>
          <w:p w14:paraId="28E3B174" w14:textId="77777777" w:rsidR="000C6EB5" w:rsidRDefault="000C6EB5" w:rsidP="000C6EB5"/>
        </w:tc>
      </w:tr>
      <w:tr w:rsidR="000C6EB5" w14:paraId="090FA5AB" w14:textId="77777777" w:rsidTr="000C6EB5">
        <w:tc>
          <w:tcPr>
            <w:tcW w:w="2605" w:type="dxa"/>
          </w:tcPr>
          <w:p w14:paraId="305B10CB" w14:textId="25E459F5" w:rsidR="000C6EB5" w:rsidRDefault="00AF603E" w:rsidP="000C6EB5">
            <w:r>
              <w:t>Mikala N. Jones</w:t>
            </w:r>
          </w:p>
        </w:tc>
        <w:tc>
          <w:tcPr>
            <w:tcW w:w="6745" w:type="dxa"/>
          </w:tcPr>
          <w:p w14:paraId="6AE3C36A" w14:textId="0C511F5B" w:rsidR="00AF603E" w:rsidRPr="00AF603E" w:rsidRDefault="00AF603E" w:rsidP="00AF603E">
            <w:r w:rsidRPr="00AF603E">
              <w:t>This Is Fine: Validating Emotions in First-year Composition</w:t>
            </w:r>
          </w:p>
          <w:p w14:paraId="30A019EF" w14:textId="77777777" w:rsidR="000C6EB5" w:rsidRDefault="000C6EB5" w:rsidP="000C6EB5"/>
        </w:tc>
      </w:tr>
      <w:tr w:rsidR="000C6EB5" w14:paraId="49E6138F" w14:textId="77777777" w:rsidTr="000C6EB5">
        <w:tc>
          <w:tcPr>
            <w:tcW w:w="2605" w:type="dxa"/>
          </w:tcPr>
          <w:p w14:paraId="38533B4E" w14:textId="6699667B" w:rsidR="000C6EB5" w:rsidRDefault="00AF603E" w:rsidP="000C6EB5">
            <w:r>
              <w:t>Daniel Phillips</w:t>
            </w:r>
          </w:p>
        </w:tc>
        <w:tc>
          <w:tcPr>
            <w:tcW w:w="6745" w:type="dxa"/>
          </w:tcPr>
          <w:p w14:paraId="69EEA460" w14:textId="77777777" w:rsidR="00AF603E" w:rsidRPr="00AF603E" w:rsidRDefault="00AF603E" w:rsidP="00AF603E">
            <w:r w:rsidRPr="00AF603E">
              <w:t xml:space="preserve">Nearpod and the Short Story: Reading the Classics with Insane Levels of Engagement! </w:t>
            </w:r>
          </w:p>
          <w:p w14:paraId="6C17034A" w14:textId="77777777" w:rsidR="000C6EB5" w:rsidRDefault="000C6EB5" w:rsidP="000C6EB5"/>
        </w:tc>
      </w:tr>
      <w:tr w:rsidR="000C6EB5" w14:paraId="7E8ED423" w14:textId="77777777" w:rsidTr="000C6EB5">
        <w:tc>
          <w:tcPr>
            <w:tcW w:w="2605" w:type="dxa"/>
          </w:tcPr>
          <w:p w14:paraId="1A894186" w14:textId="6F191FFA" w:rsidR="000C6EB5" w:rsidRDefault="00AF603E" w:rsidP="000C6EB5">
            <w:r>
              <w:t>Ashlie Wells</w:t>
            </w:r>
          </w:p>
        </w:tc>
        <w:tc>
          <w:tcPr>
            <w:tcW w:w="6745" w:type="dxa"/>
          </w:tcPr>
          <w:p w14:paraId="02A99BD7" w14:textId="2EC92054" w:rsidR="00AF603E" w:rsidRPr="00AF603E" w:rsidRDefault="00AF603E" w:rsidP="00AF603E">
            <w:pPr>
              <w:tabs>
                <w:tab w:val="left" w:pos="2634"/>
              </w:tabs>
            </w:pPr>
            <w:r w:rsidRPr="00AF603E">
              <w:t>Breaking Through: Strategies to Successfully Implement Social Emotional Learning in the Classroom</w:t>
            </w:r>
          </w:p>
          <w:p w14:paraId="1EA36CBA" w14:textId="3FCC4958" w:rsidR="000C6EB5" w:rsidRDefault="000C6EB5" w:rsidP="00AF603E">
            <w:pPr>
              <w:tabs>
                <w:tab w:val="left" w:pos="2634"/>
              </w:tabs>
            </w:pPr>
          </w:p>
        </w:tc>
      </w:tr>
      <w:tr w:rsidR="000C6EB5" w14:paraId="77E7B45C" w14:textId="77777777" w:rsidTr="000C6EB5">
        <w:tc>
          <w:tcPr>
            <w:tcW w:w="2605" w:type="dxa"/>
          </w:tcPr>
          <w:p w14:paraId="24003F0A" w14:textId="77777777" w:rsidR="000C6EB5" w:rsidRDefault="00AF603E" w:rsidP="000C6EB5">
            <w:r>
              <w:t>Treva Barr</w:t>
            </w:r>
          </w:p>
          <w:p w14:paraId="486D483D" w14:textId="4A082B05" w:rsidR="00AF603E" w:rsidRDefault="00AF603E" w:rsidP="000C6EB5">
            <w:r>
              <w:t>Heather Barton</w:t>
            </w:r>
          </w:p>
        </w:tc>
        <w:tc>
          <w:tcPr>
            <w:tcW w:w="6745" w:type="dxa"/>
          </w:tcPr>
          <w:p w14:paraId="455BC4B5" w14:textId="77777777" w:rsidR="00AF603E" w:rsidRPr="00AF603E" w:rsidRDefault="00AF603E" w:rsidP="00AF603E">
            <w:r w:rsidRPr="00AF603E">
              <w:t>Increasing Rigor by Making Writing Engaging</w:t>
            </w:r>
          </w:p>
          <w:p w14:paraId="23791A03" w14:textId="77777777" w:rsidR="000C6EB5" w:rsidRDefault="000C6EB5" w:rsidP="000C6EB5"/>
        </w:tc>
      </w:tr>
      <w:tr w:rsidR="000C6EB5" w14:paraId="70029987" w14:textId="77777777" w:rsidTr="000C6EB5">
        <w:tc>
          <w:tcPr>
            <w:tcW w:w="2605" w:type="dxa"/>
          </w:tcPr>
          <w:p w14:paraId="0EFF345F" w14:textId="081CBC88" w:rsidR="000C6EB5" w:rsidRDefault="00AF603E" w:rsidP="000C6EB5">
            <w:r>
              <w:t>Janet B. Turner</w:t>
            </w:r>
          </w:p>
        </w:tc>
        <w:tc>
          <w:tcPr>
            <w:tcW w:w="6745" w:type="dxa"/>
          </w:tcPr>
          <w:p w14:paraId="14A97B43" w14:textId="77777777" w:rsidR="00AF603E" w:rsidRPr="00AF603E" w:rsidRDefault="00AF603E" w:rsidP="00AF603E">
            <w:r w:rsidRPr="00AF603E">
              <w:t>The Enduring Charm (and Power) of Individual Dry-erase Boards for Engagement in High-tech Times</w:t>
            </w:r>
          </w:p>
          <w:p w14:paraId="6F88D93B" w14:textId="77777777" w:rsidR="000C6EB5" w:rsidRDefault="000C6EB5" w:rsidP="000C6EB5"/>
        </w:tc>
      </w:tr>
      <w:tr w:rsidR="000C6EB5" w14:paraId="4271EEF3" w14:textId="77777777" w:rsidTr="000C6EB5">
        <w:tc>
          <w:tcPr>
            <w:tcW w:w="2605" w:type="dxa"/>
          </w:tcPr>
          <w:p w14:paraId="2EC8BBDE" w14:textId="11A9EAD8" w:rsidR="000C6EB5" w:rsidRDefault="00AF603E" w:rsidP="000C6EB5">
            <w:r>
              <w:t>Jamie Jordan Hogan</w:t>
            </w:r>
          </w:p>
        </w:tc>
        <w:tc>
          <w:tcPr>
            <w:tcW w:w="6745" w:type="dxa"/>
          </w:tcPr>
          <w:p w14:paraId="106FB575" w14:textId="77777777" w:rsidR="00AF603E" w:rsidRPr="00AF603E" w:rsidRDefault="00AF603E" w:rsidP="00AF603E">
            <w:r w:rsidRPr="00AF603E">
              <w:t>Rock Steady: Literacies that shift and move us forward</w:t>
            </w:r>
          </w:p>
          <w:p w14:paraId="65DBF5CF" w14:textId="77777777" w:rsidR="000C6EB5" w:rsidRDefault="000C6EB5" w:rsidP="000C6EB5"/>
        </w:tc>
      </w:tr>
      <w:tr w:rsidR="000C6EB5" w14:paraId="49FEC425" w14:textId="77777777" w:rsidTr="000C6EB5">
        <w:tc>
          <w:tcPr>
            <w:tcW w:w="2605" w:type="dxa"/>
          </w:tcPr>
          <w:p w14:paraId="27E8B792" w14:textId="5164C651" w:rsidR="000C6EB5" w:rsidRDefault="00AF603E" w:rsidP="000C6EB5">
            <w:r>
              <w:t>Lawrence Baines</w:t>
            </w:r>
          </w:p>
        </w:tc>
        <w:tc>
          <w:tcPr>
            <w:tcW w:w="6745" w:type="dxa"/>
          </w:tcPr>
          <w:p w14:paraId="23C2D127" w14:textId="77777777" w:rsidR="00AF603E" w:rsidRPr="00AF603E" w:rsidRDefault="00AF603E" w:rsidP="00AF603E">
            <w:r w:rsidRPr="00AF603E">
              <w:t>Scent and savor of the persuasive essay</w:t>
            </w:r>
          </w:p>
          <w:p w14:paraId="25D726F8" w14:textId="77777777" w:rsidR="000C6EB5" w:rsidRDefault="000C6EB5" w:rsidP="000C6EB5"/>
        </w:tc>
      </w:tr>
      <w:tr w:rsidR="000C6EB5" w14:paraId="394D67F6" w14:textId="77777777" w:rsidTr="000C6EB5">
        <w:tc>
          <w:tcPr>
            <w:tcW w:w="2605" w:type="dxa"/>
          </w:tcPr>
          <w:p w14:paraId="4DB7A74B" w14:textId="4E264B25" w:rsidR="000C6EB5" w:rsidRDefault="00AF603E" w:rsidP="000C6EB5">
            <w:r>
              <w:t>Amy Smith</w:t>
            </w:r>
          </w:p>
        </w:tc>
        <w:tc>
          <w:tcPr>
            <w:tcW w:w="6745" w:type="dxa"/>
          </w:tcPr>
          <w:p w14:paraId="27FFDFDD" w14:textId="77777777" w:rsidR="00AF603E" w:rsidRPr="00AF603E" w:rsidRDefault="00AF603E" w:rsidP="00AF603E">
            <w:r w:rsidRPr="00AF603E">
              <w:t>Stop white-knuckling the journey through grade-level texts</w:t>
            </w:r>
          </w:p>
          <w:p w14:paraId="1999B8A6" w14:textId="77777777" w:rsidR="000C6EB5" w:rsidRDefault="000C6EB5" w:rsidP="000C6EB5"/>
        </w:tc>
      </w:tr>
      <w:tr w:rsidR="000C6EB5" w14:paraId="7E889C29" w14:textId="77777777" w:rsidTr="000C6EB5">
        <w:tc>
          <w:tcPr>
            <w:tcW w:w="2605" w:type="dxa"/>
          </w:tcPr>
          <w:p w14:paraId="56861C71" w14:textId="77777777" w:rsidR="000C6EB5" w:rsidRDefault="00AF603E" w:rsidP="000C6EB5">
            <w:r>
              <w:t>Heather Scott</w:t>
            </w:r>
          </w:p>
          <w:p w14:paraId="699A0FEC" w14:textId="7BE17A1A" w:rsidR="00AF603E" w:rsidRDefault="00AF603E" w:rsidP="000C6EB5">
            <w:r>
              <w:t>Nina Adair</w:t>
            </w:r>
          </w:p>
        </w:tc>
        <w:tc>
          <w:tcPr>
            <w:tcW w:w="6745" w:type="dxa"/>
          </w:tcPr>
          <w:p w14:paraId="6279B139" w14:textId="77777777" w:rsidR="00AF603E" w:rsidRPr="00AF603E" w:rsidRDefault="00AF603E" w:rsidP="00AF603E">
            <w:r w:rsidRPr="00AF603E">
              <w:t>Recharging Student Spark</w:t>
            </w:r>
          </w:p>
          <w:p w14:paraId="5661BC7B" w14:textId="77777777" w:rsidR="000C6EB5" w:rsidRDefault="000C6EB5" w:rsidP="000C6EB5"/>
        </w:tc>
      </w:tr>
      <w:tr w:rsidR="000C6EB5" w14:paraId="05BAC6E7" w14:textId="77777777" w:rsidTr="000C6EB5">
        <w:tc>
          <w:tcPr>
            <w:tcW w:w="2605" w:type="dxa"/>
          </w:tcPr>
          <w:p w14:paraId="2B169819" w14:textId="77777777" w:rsidR="000C6EB5" w:rsidRDefault="00AF603E" w:rsidP="000C6EB5">
            <w:r>
              <w:t>Robert Montgomery</w:t>
            </w:r>
          </w:p>
          <w:p w14:paraId="59DBDD29" w14:textId="325A98DD" w:rsidR="00AF603E" w:rsidRDefault="00AF603E" w:rsidP="000C6EB5">
            <w:r>
              <w:t>Amanda Montgomery</w:t>
            </w:r>
          </w:p>
        </w:tc>
        <w:tc>
          <w:tcPr>
            <w:tcW w:w="6745" w:type="dxa"/>
          </w:tcPr>
          <w:p w14:paraId="3513E28E" w14:textId="77777777" w:rsidR="00AF603E" w:rsidRPr="00AF603E" w:rsidRDefault="00AF603E" w:rsidP="00AF603E">
            <w:r w:rsidRPr="00AF603E">
              <w:t>A Place to Write: Engaging Students with Place-Based Writing Outdoors and Online</w:t>
            </w:r>
          </w:p>
          <w:p w14:paraId="62C048EE" w14:textId="77777777" w:rsidR="000C6EB5" w:rsidRDefault="000C6EB5" w:rsidP="000C6EB5"/>
        </w:tc>
      </w:tr>
      <w:tr w:rsidR="000C6EB5" w14:paraId="7BB8F915" w14:textId="77777777" w:rsidTr="000C6EB5">
        <w:tc>
          <w:tcPr>
            <w:tcW w:w="2605" w:type="dxa"/>
          </w:tcPr>
          <w:p w14:paraId="696D49BB" w14:textId="5D146678" w:rsidR="000C6EB5" w:rsidRDefault="008E28EC" w:rsidP="000C6EB5">
            <w:r>
              <w:t>Donna Malone</w:t>
            </w:r>
          </w:p>
        </w:tc>
        <w:tc>
          <w:tcPr>
            <w:tcW w:w="6745" w:type="dxa"/>
          </w:tcPr>
          <w:p w14:paraId="7C35E446" w14:textId="5F747F07" w:rsidR="008E28EC" w:rsidRPr="008E28EC" w:rsidRDefault="008E28EC" w:rsidP="008E28EC">
            <w:pPr>
              <w:tabs>
                <w:tab w:val="left" w:pos="1914"/>
              </w:tabs>
            </w:pPr>
            <w:r w:rsidRPr="008E28EC">
              <w:t>Lights, Camera, Action - NOT! This is Readers Theater!</w:t>
            </w:r>
          </w:p>
          <w:p w14:paraId="20B28585" w14:textId="3A835DFF" w:rsidR="000C6EB5" w:rsidRDefault="000C6EB5" w:rsidP="008E28EC">
            <w:pPr>
              <w:tabs>
                <w:tab w:val="left" w:pos="1914"/>
              </w:tabs>
            </w:pPr>
          </w:p>
        </w:tc>
      </w:tr>
      <w:tr w:rsidR="000C6EB5" w14:paraId="74D9A257" w14:textId="77777777" w:rsidTr="000C6EB5">
        <w:tc>
          <w:tcPr>
            <w:tcW w:w="2605" w:type="dxa"/>
          </w:tcPr>
          <w:p w14:paraId="02389C8F" w14:textId="5A2396C1" w:rsidR="000C6EB5" w:rsidRDefault="008E28EC" w:rsidP="000C6EB5">
            <w:r>
              <w:lastRenderedPageBreak/>
              <w:t>Megan Johnston</w:t>
            </w:r>
          </w:p>
        </w:tc>
        <w:tc>
          <w:tcPr>
            <w:tcW w:w="6745" w:type="dxa"/>
          </w:tcPr>
          <w:p w14:paraId="163EC184" w14:textId="77777777" w:rsidR="008E28EC" w:rsidRPr="008E28EC" w:rsidRDefault="008E28EC" w:rsidP="008E28EC">
            <w:pPr>
              <w:rPr>
                <w:rFonts w:cstheme="minorHAnsi"/>
              </w:rPr>
            </w:pPr>
            <w:r w:rsidRPr="008E28EC">
              <w:rPr>
                <w:rFonts w:cstheme="minorHAnsi"/>
                <w:color w:val="000000"/>
                <w:shd w:val="clear" w:color="auto" w:fill="FFFFFF"/>
              </w:rPr>
              <w:t>Digital Book Circles: Creating Authenticity and Structure through a Central Document</w:t>
            </w:r>
          </w:p>
          <w:p w14:paraId="50DACC3A" w14:textId="77777777" w:rsidR="000C6EB5" w:rsidRDefault="000C6EB5" w:rsidP="000C6EB5"/>
        </w:tc>
      </w:tr>
      <w:tr w:rsidR="000C6EB5" w14:paraId="1C206638" w14:textId="77777777" w:rsidTr="000C6EB5">
        <w:tc>
          <w:tcPr>
            <w:tcW w:w="2605" w:type="dxa"/>
          </w:tcPr>
          <w:p w14:paraId="6E41D6E9" w14:textId="77777777" w:rsidR="000C6EB5" w:rsidRDefault="008E28EC" w:rsidP="000C6EB5">
            <w:r>
              <w:t>Stephen Goss</w:t>
            </w:r>
          </w:p>
          <w:p w14:paraId="5C35C935" w14:textId="4DFB9F0B" w:rsidR="008E28EC" w:rsidRDefault="008E28EC" w:rsidP="000C6EB5">
            <w:r>
              <w:t>Beverly Rugg</w:t>
            </w:r>
          </w:p>
        </w:tc>
        <w:tc>
          <w:tcPr>
            <w:tcW w:w="6745" w:type="dxa"/>
          </w:tcPr>
          <w:p w14:paraId="75BFA6F0" w14:textId="77777777" w:rsidR="008E28EC" w:rsidRPr="008E28EC" w:rsidRDefault="008E28EC" w:rsidP="008E28EC">
            <w:r w:rsidRPr="008E28EC">
              <w:t>(Quietly) Disrupting the Status Quo in Secondary ELA through Anti-Racist Teaching Practices</w:t>
            </w:r>
          </w:p>
          <w:p w14:paraId="1674DBC9" w14:textId="77777777" w:rsidR="000C6EB5" w:rsidRDefault="000C6EB5" w:rsidP="000C6EB5"/>
        </w:tc>
      </w:tr>
      <w:tr w:rsidR="000C6EB5" w14:paraId="4E6F17DB" w14:textId="77777777" w:rsidTr="000C6EB5">
        <w:tc>
          <w:tcPr>
            <w:tcW w:w="2605" w:type="dxa"/>
          </w:tcPr>
          <w:p w14:paraId="21FE2EAA" w14:textId="37E564D9" w:rsidR="000C6EB5" w:rsidRDefault="008E28EC" w:rsidP="000C6EB5">
            <w:proofErr w:type="spellStart"/>
            <w:r>
              <w:t>Velrastine</w:t>
            </w:r>
            <w:proofErr w:type="spellEnd"/>
            <w:r>
              <w:t xml:space="preserve"> Shaw</w:t>
            </w:r>
          </w:p>
        </w:tc>
        <w:tc>
          <w:tcPr>
            <w:tcW w:w="6745" w:type="dxa"/>
          </w:tcPr>
          <w:p w14:paraId="45857D5C" w14:textId="77777777" w:rsidR="008E28EC" w:rsidRPr="008E28EC" w:rsidRDefault="008E28EC" w:rsidP="008E28EC">
            <w:r w:rsidRPr="008E28EC">
              <w:t>The Multimodal Experience: Reimagining the Novel Soundtrack</w:t>
            </w:r>
          </w:p>
          <w:p w14:paraId="2F50EBB4" w14:textId="77777777" w:rsidR="000C6EB5" w:rsidRDefault="000C6EB5" w:rsidP="000C6EB5"/>
        </w:tc>
      </w:tr>
      <w:tr w:rsidR="008E28EC" w14:paraId="2FC5C0B6" w14:textId="77777777" w:rsidTr="000C6EB5">
        <w:tc>
          <w:tcPr>
            <w:tcW w:w="2605" w:type="dxa"/>
          </w:tcPr>
          <w:p w14:paraId="2AA8826C" w14:textId="77777777" w:rsidR="008E28EC" w:rsidRDefault="008E28EC" w:rsidP="000C6EB5">
            <w:r>
              <w:t xml:space="preserve">Michelle </w:t>
            </w:r>
            <w:proofErr w:type="spellStart"/>
            <w:r>
              <w:t>Goodsite</w:t>
            </w:r>
            <w:proofErr w:type="spellEnd"/>
          </w:p>
          <w:p w14:paraId="2092A1E2" w14:textId="77777777" w:rsidR="008E28EC" w:rsidRDefault="008E28EC" w:rsidP="000C6EB5">
            <w:r>
              <w:t>Keri Nelson</w:t>
            </w:r>
          </w:p>
          <w:p w14:paraId="1FDC941A" w14:textId="3D44198B" w:rsidR="008E28EC" w:rsidRDefault="008E28EC" w:rsidP="000C6EB5">
            <w:r>
              <w:t>Laura Smith</w:t>
            </w:r>
          </w:p>
        </w:tc>
        <w:tc>
          <w:tcPr>
            <w:tcW w:w="6745" w:type="dxa"/>
          </w:tcPr>
          <w:p w14:paraId="10741DE6" w14:textId="77777777" w:rsidR="008E28EC" w:rsidRPr="008E28EC" w:rsidRDefault="008E28EC" w:rsidP="008E28EC">
            <w:r w:rsidRPr="008E28EC">
              <w:t xml:space="preserve">Meaningful (Re) Engagement through Young Adult Literature </w:t>
            </w:r>
          </w:p>
          <w:p w14:paraId="6C2A59D9" w14:textId="77777777" w:rsidR="008E28EC" w:rsidRPr="008E28EC" w:rsidRDefault="008E28EC" w:rsidP="008E28EC"/>
        </w:tc>
      </w:tr>
      <w:tr w:rsidR="008E28EC" w14:paraId="60F6CEF1" w14:textId="77777777" w:rsidTr="000C6EB5">
        <w:tc>
          <w:tcPr>
            <w:tcW w:w="2605" w:type="dxa"/>
          </w:tcPr>
          <w:p w14:paraId="43C489C5" w14:textId="77777777" w:rsidR="008E28EC" w:rsidRDefault="008E28EC" w:rsidP="000C6EB5">
            <w:r>
              <w:t>Alison Hibbard</w:t>
            </w:r>
          </w:p>
          <w:p w14:paraId="236D841D" w14:textId="77777777" w:rsidR="008E28EC" w:rsidRDefault="008E28EC" w:rsidP="000C6EB5">
            <w:r>
              <w:t>Noah Brewer</w:t>
            </w:r>
          </w:p>
          <w:p w14:paraId="7DD0F7EF" w14:textId="77777777" w:rsidR="008E28EC" w:rsidRDefault="008E28EC" w:rsidP="000C6EB5">
            <w:r>
              <w:t>Marsha Hook</w:t>
            </w:r>
          </w:p>
          <w:p w14:paraId="664390C5" w14:textId="49B12789" w:rsidR="008E28EC" w:rsidRDefault="008E28EC" w:rsidP="000C6EB5">
            <w:r>
              <w:t>Hunter Spurlock</w:t>
            </w:r>
          </w:p>
        </w:tc>
        <w:tc>
          <w:tcPr>
            <w:tcW w:w="6745" w:type="dxa"/>
          </w:tcPr>
          <w:p w14:paraId="7675AF55" w14:textId="77777777" w:rsidR="008E28EC" w:rsidRPr="008E28EC" w:rsidRDefault="008E28EC" w:rsidP="008E28EC">
            <w:r w:rsidRPr="008E28EC">
              <w:t>Using “Third Spaces” to Connect and Engage Students in the Post-COVID Classroom</w:t>
            </w:r>
          </w:p>
          <w:p w14:paraId="4915B613" w14:textId="77777777" w:rsidR="008E28EC" w:rsidRPr="008E28EC" w:rsidRDefault="008E28EC" w:rsidP="008E28EC"/>
        </w:tc>
      </w:tr>
      <w:tr w:rsidR="008E28EC" w14:paraId="5B4B879A" w14:textId="77777777" w:rsidTr="000C6EB5">
        <w:tc>
          <w:tcPr>
            <w:tcW w:w="2605" w:type="dxa"/>
          </w:tcPr>
          <w:p w14:paraId="4DDF6868" w14:textId="26A0D312" w:rsidR="008E28EC" w:rsidRDefault="008E28EC" w:rsidP="000C6EB5">
            <w:r>
              <w:t>Glenda Chisholm</w:t>
            </w:r>
          </w:p>
        </w:tc>
        <w:tc>
          <w:tcPr>
            <w:tcW w:w="6745" w:type="dxa"/>
          </w:tcPr>
          <w:p w14:paraId="4705BA77" w14:textId="77777777" w:rsidR="008E28EC" w:rsidRPr="008E28EC" w:rsidRDefault="008E28EC" w:rsidP="008E28EC">
            <w:r w:rsidRPr="008E28EC">
              <w:t>Snap, Chat, and Write: Black Youth Documenting their Schooling Experiences Using Photovoice</w:t>
            </w:r>
          </w:p>
          <w:p w14:paraId="0EB54603" w14:textId="77777777" w:rsidR="008E28EC" w:rsidRPr="008E28EC" w:rsidRDefault="008E28EC" w:rsidP="008E28EC"/>
        </w:tc>
      </w:tr>
      <w:tr w:rsidR="008E28EC" w14:paraId="157AD389" w14:textId="77777777" w:rsidTr="000C6EB5">
        <w:tc>
          <w:tcPr>
            <w:tcW w:w="2605" w:type="dxa"/>
          </w:tcPr>
          <w:p w14:paraId="66B96676" w14:textId="77777777" w:rsidR="008E28EC" w:rsidRDefault="008E28EC" w:rsidP="000C6EB5">
            <w:r>
              <w:t>Dawn Whipple</w:t>
            </w:r>
          </w:p>
          <w:p w14:paraId="58654668" w14:textId="7786A84A" w:rsidR="008E28EC" w:rsidRDefault="008E28EC" w:rsidP="000C6EB5">
            <w:proofErr w:type="spellStart"/>
            <w:r>
              <w:t>LaShandra</w:t>
            </w:r>
            <w:proofErr w:type="spellEnd"/>
            <w:r>
              <w:t xml:space="preserve"> Jackson</w:t>
            </w:r>
          </w:p>
        </w:tc>
        <w:tc>
          <w:tcPr>
            <w:tcW w:w="6745" w:type="dxa"/>
          </w:tcPr>
          <w:p w14:paraId="4F6D010A" w14:textId="77777777" w:rsidR="008E28EC" w:rsidRPr="008E28EC" w:rsidRDefault="008E28EC" w:rsidP="008E28EC">
            <w:r w:rsidRPr="008E28EC">
              <w:t xml:space="preserve">Shipwrecked </w:t>
            </w:r>
            <w:proofErr w:type="spellStart"/>
            <w:r w:rsidRPr="008E28EC">
              <w:t>Studentneers</w:t>
            </w:r>
            <w:proofErr w:type="spellEnd"/>
            <w:r w:rsidRPr="008E28EC">
              <w:t>: Using Novel Engineering to Engage and Inspire Students</w:t>
            </w:r>
          </w:p>
          <w:p w14:paraId="404AED35" w14:textId="77777777" w:rsidR="008E28EC" w:rsidRPr="008E28EC" w:rsidRDefault="008E28EC" w:rsidP="008E28EC"/>
        </w:tc>
      </w:tr>
      <w:tr w:rsidR="008E28EC" w14:paraId="0946766D" w14:textId="77777777" w:rsidTr="000C6EB5">
        <w:tc>
          <w:tcPr>
            <w:tcW w:w="2605" w:type="dxa"/>
          </w:tcPr>
          <w:p w14:paraId="55DC88FA" w14:textId="77777777" w:rsidR="008E28EC" w:rsidRDefault="008E28EC" w:rsidP="008E28EC">
            <w:pPr>
              <w:tabs>
                <w:tab w:val="left" w:pos="1651"/>
              </w:tabs>
            </w:pPr>
            <w:proofErr w:type="spellStart"/>
            <w:r>
              <w:t>Kendyia</w:t>
            </w:r>
            <w:proofErr w:type="spellEnd"/>
            <w:r>
              <w:t xml:space="preserve"> Whitehead</w:t>
            </w:r>
          </w:p>
          <w:p w14:paraId="36789A6F" w14:textId="2FFD540A" w:rsidR="008E28EC" w:rsidRDefault="008E28EC" w:rsidP="008E28EC">
            <w:pPr>
              <w:tabs>
                <w:tab w:val="left" w:pos="1651"/>
              </w:tabs>
            </w:pPr>
            <w:proofErr w:type="spellStart"/>
            <w:r>
              <w:t>Flashay</w:t>
            </w:r>
            <w:proofErr w:type="spellEnd"/>
            <w:r>
              <w:t xml:space="preserve"> </w:t>
            </w:r>
            <w:proofErr w:type="spellStart"/>
            <w:r>
              <w:t>Benford</w:t>
            </w:r>
            <w:proofErr w:type="spellEnd"/>
          </w:p>
        </w:tc>
        <w:tc>
          <w:tcPr>
            <w:tcW w:w="6745" w:type="dxa"/>
          </w:tcPr>
          <w:p w14:paraId="01B8F4CE" w14:textId="77777777" w:rsidR="008E28EC" w:rsidRPr="008E28EC" w:rsidRDefault="008E28EC" w:rsidP="008E28EC">
            <w:r w:rsidRPr="008E28EC">
              <w:t xml:space="preserve">Don’t </w:t>
            </w:r>
            <w:proofErr w:type="spellStart"/>
            <w:r w:rsidRPr="008E28EC">
              <w:t>Don't</w:t>
            </w:r>
            <w:proofErr w:type="spellEnd"/>
            <w:r w:rsidRPr="008E28EC">
              <w:t xml:space="preserve"> Call it a Comeback! Remix and Remaster ELA!</w:t>
            </w:r>
          </w:p>
          <w:p w14:paraId="4BC96C24" w14:textId="77777777" w:rsidR="008E28EC" w:rsidRPr="008E28EC" w:rsidRDefault="008E28EC" w:rsidP="008E28EC"/>
        </w:tc>
      </w:tr>
      <w:tr w:rsidR="008E28EC" w14:paraId="50D86310" w14:textId="77777777" w:rsidTr="000C6EB5">
        <w:tc>
          <w:tcPr>
            <w:tcW w:w="2605" w:type="dxa"/>
          </w:tcPr>
          <w:p w14:paraId="2ECAB107" w14:textId="77777777" w:rsidR="008E28EC" w:rsidRDefault="008E28EC" w:rsidP="008E28EC">
            <w:pPr>
              <w:tabs>
                <w:tab w:val="left" w:pos="1651"/>
              </w:tabs>
            </w:pPr>
            <w:r>
              <w:t>Lisa Boyd</w:t>
            </w:r>
          </w:p>
          <w:p w14:paraId="65BA6C89" w14:textId="77777777" w:rsidR="008E28EC" w:rsidRDefault="008E28EC" w:rsidP="008E28EC">
            <w:pPr>
              <w:tabs>
                <w:tab w:val="left" w:pos="1651"/>
              </w:tabs>
            </w:pPr>
            <w:r>
              <w:t>Valerie Withers</w:t>
            </w:r>
          </w:p>
          <w:p w14:paraId="00695D44" w14:textId="77777777" w:rsidR="008E28EC" w:rsidRDefault="008E28EC" w:rsidP="008E28EC">
            <w:pPr>
              <w:tabs>
                <w:tab w:val="left" w:pos="1651"/>
              </w:tabs>
            </w:pPr>
            <w:r>
              <w:t>Lori Bowen</w:t>
            </w:r>
          </w:p>
          <w:p w14:paraId="47872F2A" w14:textId="13B50C6F" w:rsidR="008E28EC" w:rsidRDefault="008E28EC" w:rsidP="008E28EC">
            <w:pPr>
              <w:tabs>
                <w:tab w:val="left" w:pos="1651"/>
              </w:tabs>
            </w:pPr>
            <w:r>
              <w:t>Cindy Dixon</w:t>
            </w:r>
          </w:p>
        </w:tc>
        <w:tc>
          <w:tcPr>
            <w:tcW w:w="6745" w:type="dxa"/>
          </w:tcPr>
          <w:p w14:paraId="367AE6CF" w14:textId="112BAC67" w:rsidR="008E28EC" w:rsidRPr="008E28EC" w:rsidRDefault="008E28EC" w:rsidP="008E28EC">
            <w:pPr>
              <w:tabs>
                <w:tab w:val="left" w:pos="2775"/>
              </w:tabs>
            </w:pPr>
            <w:r w:rsidRPr="008E28EC">
              <w:t>Watch the Attitude: Re-engaging Students with Tone through Collaborative Analysis of Syntax and Structure</w:t>
            </w:r>
          </w:p>
          <w:p w14:paraId="28293B65" w14:textId="23F5512B" w:rsidR="008E28EC" w:rsidRPr="008E28EC" w:rsidRDefault="008E28EC" w:rsidP="008E28EC">
            <w:pPr>
              <w:tabs>
                <w:tab w:val="left" w:pos="2775"/>
              </w:tabs>
            </w:pPr>
          </w:p>
        </w:tc>
      </w:tr>
      <w:tr w:rsidR="008E28EC" w14:paraId="15F0EDD6" w14:textId="77777777" w:rsidTr="000C6EB5">
        <w:tc>
          <w:tcPr>
            <w:tcW w:w="2605" w:type="dxa"/>
          </w:tcPr>
          <w:p w14:paraId="55D80611" w14:textId="1EAAB35D" w:rsidR="008E28EC" w:rsidRDefault="008E28EC" w:rsidP="008E28EC">
            <w:pPr>
              <w:tabs>
                <w:tab w:val="left" w:pos="1651"/>
              </w:tabs>
            </w:pPr>
            <w:r>
              <w:t>Kristie Smith</w:t>
            </w:r>
          </w:p>
        </w:tc>
        <w:tc>
          <w:tcPr>
            <w:tcW w:w="6745" w:type="dxa"/>
          </w:tcPr>
          <w:p w14:paraId="643CF67E" w14:textId="77777777" w:rsidR="008E28EC" w:rsidRPr="008E28EC" w:rsidRDefault="008E28EC" w:rsidP="008E28EC">
            <w:pPr>
              <w:tabs>
                <w:tab w:val="left" w:pos="2775"/>
              </w:tabs>
            </w:pPr>
            <w:r w:rsidRPr="008E28EC">
              <w:t>Teaching for Social Justice, a Book Clubs Design Project for Pre-service ELA Teachers</w:t>
            </w:r>
          </w:p>
          <w:p w14:paraId="5B6D94C3" w14:textId="77777777" w:rsidR="008E28EC" w:rsidRPr="008E28EC" w:rsidRDefault="008E28EC" w:rsidP="008E28EC">
            <w:pPr>
              <w:tabs>
                <w:tab w:val="left" w:pos="2775"/>
              </w:tabs>
            </w:pPr>
          </w:p>
        </w:tc>
      </w:tr>
      <w:tr w:rsidR="008E28EC" w14:paraId="2EDCBF24" w14:textId="77777777" w:rsidTr="000C6EB5">
        <w:tc>
          <w:tcPr>
            <w:tcW w:w="2605" w:type="dxa"/>
          </w:tcPr>
          <w:p w14:paraId="56579BA6" w14:textId="067B43D5" w:rsidR="008E28EC" w:rsidRDefault="008E28EC" w:rsidP="008E28EC">
            <w:pPr>
              <w:tabs>
                <w:tab w:val="left" w:pos="1651"/>
              </w:tabs>
            </w:pPr>
            <w:r>
              <w:t>Christy Thompson</w:t>
            </w:r>
          </w:p>
        </w:tc>
        <w:tc>
          <w:tcPr>
            <w:tcW w:w="6745" w:type="dxa"/>
          </w:tcPr>
          <w:p w14:paraId="0CA4904E" w14:textId="77777777" w:rsidR="008E28EC" w:rsidRPr="008E28EC" w:rsidRDefault="008E28EC" w:rsidP="008E28EC">
            <w:pPr>
              <w:tabs>
                <w:tab w:val="left" w:pos="2775"/>
              </w:tabs>
            </w:pPr>
            <w:r w:rsidRPr="008E28EC">
              <w:t>English Language Learners + General Education: Strategies! Strategies! Strategies!</w:t>
            </w:r>
          </w:p>
          <w:p w14:paraId="79FB0ADD" w14:textId="77777777" w:rsidR="008E28EC" w:rsidRPr="008E28EC" w:rsidRDefault="008E28EC" w:rsidP="008E28EC">
            <w:pPr>
              <w:tabs>
                <w:tab w:val="left" w:pos="2775"/>
              </w:tabs>
            </w:pPr>
          </w:p>
        </w:tc>
      </w:tr>
      <w:tr w:rsidR="008E28EC" w14:paraId="2DF298AA" w14:textId="77777777" w:rsidTr="000C6EB5">
        <w:tc>
          <w:tcPr>
            <w:tcW w:w="2605" w:type="dxa"/>
          </w:tcPr>
          <w:p w14:paraId="767A96F0" w14:textId="1C158B80" w:rsidR="008E28EC" w:rsidRDefault="008E28EC" w:rsidP="008E28EC">
            <w:pPr>
              <w:tabs>
                <w:tab w:val="left" w:pos="1651"/>
              </w:tabs>
            </w:pPr>
            <w:r>
              <w:t xml:space="preserve">Nancy </w:t>
            </w:r>
            <w:proofErr w:type="spellStart"/>
            <w:r>
              <w:t>Remler</w:t>
            </w:r>
            <w:proofErr w:type="spellEnd"/>
          </w:p>
        </w:tc>
        <w:tc>
          <w:tcPr>
            <w:tcW w:w="6745" w:type="dxa"/>
          </w:tcPr>
          <w:p w14:paraId="6A7F4361" w14:textId="77777777" w:rsidR="008E28EC" w:rsidRPr="008E28EC" w:rsidRDefault="008E28EC" w:rsidP="008E28EC">
            <w:pPr>
              <w:tabs>
                <w:tab w:val="left" w:pos="2775"/>
              </w:tabs>
            </w:pPr>
            <w:r w:rsidRPr="008E28EC">
              <w:t xml:space="preserve">Guiding Students through Peer Review: Techniques to Scaffold a Genuine Writing Process </w:t>
            </w:r>
          </w:p>
          <w:p w14:paraId="57FD5D56" w14:textId="77777777" w:rsidR="008E28EC" w:rsidRPr="008E28EC" w:rsidRDefault="008E28EC" w:rsidP="008E28EC">
            <w:pPr>
              <w:tabs>
                <w:tab w:val="left" w:pos="2775"/>
              </w:tabs>
              <w:jc w:val="center"/>
            </w:pPr>
          </w:p>
        </w:tc>
      </w:tr>
      <w:tr w:rsidR="00441951" w14:paraId="69242D07" w14:textId="77777777" w:rsidTr="000C6EB5">
        <w:tc>
          <w:tcPr>
            <w:tcW w:w="2605" w:type="dxa"/>
          </w:tcPr>
          <w:p w14:paraId="12CA380C" w14:textId="1D0AB30B" w:rsidR="00441951" w:rsidRDefault="00441951" w:rsidP="008E28EC">
            <w:pPr>
              <w:tabs>
                <w:tab w:val="left" w:pos="1651"/>
              </w:tabs>
            </w:pPr>
            <w:r>
              <w:t>Brenda Logan</w:t>
            </w:r>
          </w:p>
        </w:tc>
        <w:tc>
          <w:tcPr>
            <w:tcW w:w="6745" w:type="dxa"/>
          </w:tcPr>
          <w:p w14:paraId="79EC9847" w14:textId="77777777" w:rsidR="00441951" w:rsidRPr="00441951" w:rsidRDefault="00441951" w:rsidP="00441951">
            <w:pPr>
              <w:tabs>
                <w:tab w:val="left" w:pos="2775"/>
              </w:tabs>
            </w:pPr>
            <w:r w:rsidRPr="00441951">
              <w:t>What's Management Got to Do With It?: An Introduction to Middle Schoolers You Never Had</w:t>
            </w:r>
          </w:p>
          <w:p w14:paraId="72D4CF5E" w14:textId="77777777" w:rsidR="00441951" w:rsidRPr="008E28EC" w:rsidRDefault="00441951" w:rsidP="008E28EC">
            <w:pPr>
              <w:tabs>
                <w:tab w:val="left" w:pos="2775"/>
              </w:tabs>
            </w:pPr>
          </w:p>
        </w:tc>
      </w:tr>
      <w:tr w:rsidR="00441951" w14:paraId="48D4284E" w14:textId="77777777" w:rsidTr="000C6EB5">
        <w:tc>
          <w:tcPr>
            <w:tcW w:w="2605" w:type="dxa"/>
          </w:tcPr>
          <w:p w14:paraId="6968F4C4" w14:textId="77777777" w:rsidR="00441951" w:rsidRDefault="00441951" w:rsidP="008E28EC">
            <w:pPr>
              <w:tabs>
                <w:tab w:val="left" w:pos="1651"/>
              </w:tabs>
            </w:pPr>
            <w:r>
              <w:t>Beth Ali</w:t>
            </w:r>
          </w:p>
          <w:p w14:paraId="2AA97A24" w14:textId="2FBB46E5" w:rsidR="00441951" w:rsidRDefault="00441951" w:rsidP="008E28EC">
            <w:pPr>
              <w:tabs>
                <w:tab w:val="left" w:pos="1651"/>
              </w:tabs>
            </w:pPr>
            <w:r>
              <w:t xml:space="preserve">Marsha </w:t>
            </w:r>
            <w:proofErr w:type="spellStart"/>
            <w:r>
              <w:t>Loversky</w:t>
            </w:r>
            <w:proofErr w:type="spellEnd"/>
          </w:p>
        </w:tc>
        <w:tc>
          <w:tcPr>
            <w:tcW w:w="6745" w:type="dxa"/>
          </w:tcPr>
          <w:p w14:paraId="198F603A" w14:textId="77777777" w:rsidR="00441951" w:rsidRPr="00441951" w:rsidRDefault="00441951" w:rsidP="00441951">
            <w:pPr>
              <w:tabs>
                <w:tab w:val="left" w:pos="2775"/>
              </w:tabs>
            </w:pPr>
            <w:r w:rsidRPr="00441951">
              <w:t>Journaling for Classroom Management</w:t>
            </w:r>
          </w:p>
          <w:p w14:paraId="42BF8813" w14:textId="77777777" w:rsidR="00441951" w:rsidRPr="00441951" w:rsidRDefault="00441951" w:rsidP="00441951">
            <w:pPr>
              <w:tabs>
                <w:tab w:val="left" w:pos="2775"/>
              </w:tabs>
            </w:pPr>
          </w:p>
        </w:tc>
      </w:tr>
      <w:tr w:rsidR="00441951" w14:paraId="0B83C10B" w14:textId="77777777" w:rsidTr="000C6EB5">
        <w:tc>
          <w:tcPr>
            <w:tcW w:w="2605" w:type="dxa"/>
          </w:tcPr>
          <w:p w14:paraId="763ABD7C" w14:textId="77777777" w:rsidR="00441951" w:rsidRDefault="00441951" w:rsidP="008E28EC">
            <w:pPr>
              <w:tabs>
                <w:tab w:val="left" w:pos="1651"/>
              </w:tabs>
            </w:pPr>
            <w:r>
              <w:t>Aaron Levy</w:t>
            </w:r>
          </w:p>
          <w:p w14:paraId="4AB85144" w14:textId="362367A9" w:rsidR="00441951" w:rsidRDefault="00441951" w:rsidP="008E28EC">
            <w:pPr>
              <w:tabs>
                <w:tab w:val="left" w:pos="1651"/>
              </w:tabs>
            </w:pPr>
            <w:r>
              <w:t>Anna Weinstein</w:t>
            </w:r>
          </w:p>
        </w:tc>
        <w:tc>
          <w:tcPr>
            <w:tcW w:w="6745" w:type="dxa"/>
          </w:tcPr>
          <w:p w14:paraId="2648B962" w14:textId="77777777" w:rsidR="00441951" w:rsidRPr="00441951" w:rsidRDefault="00441951" w:rsidP="00441951">
            <w:pPr>
              <w:tabs>
                <w:tab w:val="left" w:pos="2775"/>
              </w:tabs>
            </w:pPr>
            <w:r w:rsidRPr="00441951">
              <w:t>Teaching Humor &amp; Story in Today's Cancel Culture...Culture</w:t>
            </w:r>
          </w:p>
          <w:p w14:paraId="1C12779F" w14:textId="77777777" w:rsidR="00441951" w:rsidRPr="00441951" w:rsidRDefault="00441951" w:rsidP="00441951">
            <w:pPr>
              <w:tabs>
                <w:tab w:val="left" w:pos="2775"/>
              </w:tabs>
            </w:pPr>
          </w:p>
        </w:tc>
      </w:tr>
    </w:tbl>
    <w:p w14:paraId="4489040D" w14:textId="77777777" w:rsidR="000C6EB5" w:rsidRPr="000C6EB5" w:rsidRDefault="000C6EB5" w:rsidP="000C6EB5"/>
    <w:sectPr w:rsidR="000C6EB5" w:rsidRPr="000C6EB5" w:rsidSect="0025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B5"/>
    <w:rsid w:val="000C6EB5"/>
    <w:rsid w:val="00166EF2"/>
    <w:rsid w:val="00253096"/>
    <w:rsid w:val="00255392"/>
    <w:rsid w:val="00441951"/>
    <w:rsid w:val="00676C5D"/>
    <w:rsid w:val="008E28EC"/>
    <w:rsid w:val="00A23CB7"/>
    <w:rsid w:val="00A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F18F8"/>
  <w15:chartTrackingRefBased/>
  <w15:docId w15:val="{BCF466C2-82CF-8D4A-AF79-D86D953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C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6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Dail</dc:creator>
  <cp:keywords/>
  <dc:description/>
  <cp:lastModifiedBy>Jennifer Dail</cp:lastModifiedBy>
  <cp:revision>3</cp:revision>
  <dcterms:created xsi:type="dcterms:W3CDTF">2022-01-14T22:18:00Z</dcterms:created>
  <dcterms:modified xsi:type="dcterms:W3CDTF">2022-01-15T16:34:00Z</dcterms:modified>
</cp:coreProperties>
</file>